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5 сентября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657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АО «</w:t>
      </w:r>
      <w:r>
        <w:rPr>
          <w:rFonts w:ascii="Times New Roman" w:eastAsia="Times New Roman" w:hAnsi="Times New Roman" w:cs="Times New Roman"/>
        </w:rPr>
        <w:t>Реабилитационно</w:t>
      </w:r>
      <w:r>
        <w:rPr>
          <w:rFonts w:ascii="Times New Roman" w:eastAsia="Times New Roman" w:hAnsi="Times New Roman" w:cs="Times New Roman"/>
        </w:rPr>
        <w:t xml:space="preserve"> Технический центр»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Бабуриной Ирины Валентиновны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Бабурина И.В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АО «</w:t>
      </w:r>
      <w:r>
        <w:rPr>
          <w:rFonts w:ascii="Times New Roman" w:eastAsia="Times New Roman" w:hAnsi="Times New Roman" w:cs="Times New Roman"/>
        </w:rPr>
        <w:t>Реабилитационно</w:t>
      </w:r>
      <w:r>
        <w:rPr>
          <w:rFonts w:ascii="Times New Roman" w:eastAsia="Times New Roman" w:hAnsi="Times New Roman" w:cs="Times New Roman"/>
        </w:rPr>
        <w:t xml:space="preserve"> Технический центр»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Энгельса, д.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застрахованных лицах по форме ЕФС-1 </w:t>
      </w:r>
      <w:r>
        <w:rPr>
          <w:rFonts w:ascii="Times New Roman" w:eastAsia="Times New Roman" w:hAnsi="Times New Roman" w:cs="Times New Roman"/>
        </w:rPr>
        <w:t>за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Ханты-Мансийскому автономному округу-Югре, чем нарушил п</w:t>
      </w:r>
      <w:r>
        <w:rPr>
          <w:rFonts w:ascii="Times New Roman" w:eastAsia="Times New Roman" w:hAnsi="Times New Roman" w:cs="Times New Roman"/>
        </w:rPr>
        <w:t xml:space="preserve">п.1-3 п.2 и п.3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Федерального закона от 01.04.1996 года №27-ФЗ “Об индивидуальном учете в системе обязательного пенсионного страхования”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.01.2025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</w:t>
      </w:r>
      <w:r>
        <w:rPr>
          <w:rFonts w:ascii="Times New Roman" w:eastAsia="Times New Roman" w:hAnsi="Times New Roman" w:cs="Times New Roman"/>
        </w:rPr>
        <w:t xml:space="preserve">ренное ч.1 ст.15.33.2 КоАП РФ.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Бабурина И.В</w:t>
      </w:r>
      <w:r>
        <w:rPr>
          <w:rFonts w:ascii="Times New Roman" w:eastAsia="Times New Roman" w:hAnsi="Times New Roman" w:cs="Times New Roman"/>
        </w:rPr>
        <w:t xml:space="preserve">. не явилась, о месте и времени рассмотрения дела была надлежаще уведомлена,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Бабуриной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сведения о застрахованных лицах были предоставлены </w:t>
      </w:r>
      <w:r>
        <w:rPr>
          <w:rFonts w:ascii="Times New Roman" w:eastAsia="Times New Roman" w:hAnsi="Times New Roman" w:cs="Times New Roman"/>
        </w:rPr>
        <w:t>30.04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сведениями </w:t>
      </w:r>
      <w:r>
        <w:rPr>
          <w:rFonts w:ascii="Times New Roman" w:eastAsia="Times New Roman" w:hAnsi="Times New Roman" w:cs="Times New Roman"/>
        </w:rPr>
        <w:t>о начисленных страховых взносам</w:t>
      </w:r>
      <w:r>
        <w:rPr>
          <w:rFonts w:ascii="Times New Roman" w:eastAsia="Times New Roman" w:hAnsi="Times New Roman" w:cs="Times New Roman"/>
        </w:rPr>
        <w:t xml:space="preserve"> на обязательное социальное страхование от несчастных случаев на производстве и профессиональных заболеваний;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обращением;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Бабуриной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непредставления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rPr>
          <w:rFonts w:ascii="Times New Roman" w:eastAsia="Times New Roman" w:hAnsi="Times New Roman" w:cs="Times New Roman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Бабуриной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АО «</w:t>
      </w:r>
      <w:r>
        <w:rPr>
          <w:rFonts w:ascii="Times New Roman" w:eastAsia="Times New Roman" w:hAnsi="Times New Roman" w:cs="Times New Roman"/>
        </w:rPr>
        <w:t>Реабилитационно</w:t>
      </w:r>
      <w:r>
        <w:rPr>
          <w:rFonts w:ascii="Times New Roman" w:eastAsia="Times New Roman" w:hAnsi="Times New Roman" w:cs="Times New Roman"/>
        </w:rPr>
        <w:t xml:space="preserve"> Технический центр» </w:t>
      </w:r>
      <w:r>
        <w:rPr>
          <w:rFonts w:ascii="Times New Roman" w:eastAsia="Times New Roman" w:hAnsi="Times New Roman" w:cs="Times New Roman"/>
          <w:b/>
          <w:bCs/>
        </w:rPr>
        <w:t>Бабурину Ирину</w:t>
      </w:r>
      <w:r>
        <w:rPr>
          <w:rFonts w:ascii="Times New Roman" w:eastAsia="Times New Roman" w:hAnsi="Times New Roman" w:cs="Times New Roman"/>
          <w:b/>
          <w:bCs/>
        </w:rPr>
        <w:t xml:space="preserve"> Валент</w:t>
      </w:r>
      <w:r>
        <w:rPr>
          <w:rFonts w:ascii="Times New Roman" w:eastAsia="Times New Roman" w:hAnsi="Times New Roman" w:cs="Times New Roman"/>
          <w:b/>
          <w:bCs/>
        </w:rPr>
        <w:t>иновну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(ОСФР по ХМАО – Югре, л/с 04874Ф87010)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банка получателя: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счета, Р/счет)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Банк: РКЦ г. Ханты-Мансийска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ТОФК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8601002078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КПП 860101001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ОКТМО 71871000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КБК 79711601230060001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УИН 79702700000000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4114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  <w:r>
        <w:rPr>
          <w:rStyle w:val="cat-UserDefinedgrp-24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32">
    <w:name w:val="cat-UserDefined grp-2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4\&#1051;&#1086;&#1089;&#1077;&#1074;%2520&#1072;&#1076;&#1084;\02.09.13\02.09.13.%252020.25%2520%2520&#1055;&#1091;&#1094;%2520%2520%2520&#1043;%2520%25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